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82F2" w14:textId="77777777" w:rsidR="006E6A1F" w:rsidRDefault="006E6A1F"/>
    <w:p w14:paraId="54DF6C7A" w14:textId="3F38A68F" w:rsidR="006E6A1F" w:rsidRPr="006E6A1F" w:rsidRDefault="006E6A1F" w:rsidP="006E6A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fr-FR"/>
        </w:rPr>
      </w:pPr>
      <w:r w:rsidRPr="006E6A1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fr-FR"/>
        </w:rPr>
        <w:t>Conf. univ. dr. Mihaela Bucur</w:t>
      </w:r>
    </w:p>
    <w:p w14:paraId="5ACA13BB" w14:textId="77777777" w:rsidR="006E6A1F" w:rsidRDefault="006E6A1F" w:rsidP="006E6A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</w:pPr>
    </w:p>
    <w:p w14:paraId="1A516AC0" w14:textId="0ADE9A05" w:rsidR="006E6A1F" w:rsidRDefault="006E6A1F" w:rsidP="006E6A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  <w:t>Domenii de interes</w:t>
      </w:r>
      <w:r w:rsidR="00F35366"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  <w:t>/</w:t>
      </w:r>
      <w:r w:rsidR="00F35366"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  <w:t>Areas of interest:</w:t>
      </w:r>
    </w:p>
    <w:p w14:paraId="2FAAED28" w14:textId="77777777" w:rsidR="006E6A1F" w:rsidRDefault="006E6A1F" w:rsidP="006E6A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</w:pPr>
    </w:p>
    <w:p w14:paraId="1D33BC78" w14:textId="60B5C357" w:rsidR="006E6A1F" w:rsidRPr="006E6A1F" w:rsidRDefault="006E6A1F" w:rsidP="006E6A1F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GB"/>
        </w:rPr>
      </w:pPr>
      <w:r w:rsidRPr="006E6A1F">
        <w:rPr>
          <w:rFonts w:ascii="Times New Roman" w:hAnsi="Times New Roman" w:cs="Times New Roman"/>
          <w:color w:val="000000"/>
          <w:kern w:val="0"/>
          <w:lang w:val="en-GB"/>
        </w:rPr>
        <w:t>Logistica și managementul lanțului logistic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6E6A1F">
        <w:rPr>
          <w:rFonts w:ascii="Times New Roman" w:hAnsi="Times New Roman" w:cs="Times New Roman"/>
          <w:color w:val="000000"/>
          <w:kern w:val="0"/>
          <w:lang w:val="en-GB"/>
        </w:rPr>
        <w:t>/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6E6A1F">
        <w:rPr>
          <w:rFonts w:ascii="Times New Roman" w:hAnsi="Times New Roman" w:cs="Times New Roman"/>
          <w:color w:val="000000"/>
          <w:kern w:val="0"/>
          <w:lang w:val="en-GB"/>
        </w:rPr>
        <w:t>Logistics and supply chain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6E6A1F">
        <w:rPr>
          <w:rFonts w:ascii="Times New Roman" w:hAnsi="Times New Roman" w:cs="Times New Roman"/>
          <w:color w:val="000000"/>
          <w:kern w:val="0"/>
          <w:lang w:val="en-GB"/>
        </w:rPr>
        <w:t>management</w:t>
      </w:r>
      <w:r w:rsidR="00F35366">
        <w:rPr>
          <w:rFonts w:ascii="Times New Roman" w:hAnsi="Times New Roman" w:cs="Times New Roman"/>
          <w:color w:val="000000"/>
          <w:kern w:val="0"/>
          <w:lang w:val="en-GB"/>
        </w:rPr>
        <w:t xml:space="preserve">. </w:t>
      </w:r>
    </w:p>
    <w:p w14:paraId="64D20329" w14:textId="6CBE4137" w:rsidR="006E6A1F" w:rsidRPr="006E6A1F" w:rsidRDefault="006E6A1F" w:rsidP="006E6A1F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GB"/>
        </w:rPr>
      </w:pPr>
      <w:r w:rsidRPr="006E6A1F">
        <w:rPr>
          <w:rFonts w:ascii="Times New Roman" w:hAnsi="Times New Roman" w:cs="Times New Roman"/>
          <w:color w:val="000000"/>
          <w:kern w:val="0"/>
          <w:lang w:val="en-GB"/>
        </w:rPr>
        <w:t>Comportamentul consumatorului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6E6A1F">
        <w:rPr>
          <w:rFonts w:ascii="Times New Roman" w:hAnsi="Times New Roman" w:cs="Times New Roman"/>
          <w:color w:val="000000"/>
          <w:kern w:val="0"/>
          <w:lang w:val="en-GB"/>
        </w:rPr>
        <w:t>/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6E6A1F">
        <w:rPr>
          <w:rFonts w:ascii="Times New Roman" w:hAnsi="Times New Roman" w:cs="Times New Roman"/>
          <w:color w:val="000000"/>
          <w:kern w:val="0"/>
          <w:lang w:val="en-GB"/>
        </w:rPr>
        <w:t>Consumer behavior</w:t>
      </w:r>
      <w:r w:rsidR="00F35366">
        <w:rPr>
          <w:rFonts w:ascii="Times New Roman" w:hAnsi="Times New Roman" w:cs="Times New Roman"/>
          <w:color w:val="000000"/>
          <w:kern w:val="0"/>
          <w:lang w:val="en-GB"/>
        </w:rPr>
        <w:t>.</w:t>
      </w:r>
    </w:p>
    <w:p w14:paraId="1BF74FBB" w14:textId="6CF6477F" w:rsidR="006E6A1F" w:rsidRPr="006E6A1F" w:rsidRDefault="006E6A1F" w:rsidP="006E6A1F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GB"/>
        </w:rPr>
      </w:pPr>
      <w:r w:rsidRPr="006E6A1F">
        <w:rPr>
          <w:rFonts w:ascii="Times New Roman" w:hAnsi="Times New Roman" w:cs="Times New Roman"/>
          <w:color w:val="000000"/>
          <w:kern w:val="0"/>
          <w:lang w:val="en-GB"/>
        </w:rPr>
        <w:t>Comerț electronic și afaceri electronice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6E6A1F">
        <w:rPr>
          <w:rFonts w:ascii="Times New Roman" w:hAnsi="Times New Roman" w:cs="Times New Roman"/>
          <w:color w:val="000000"/>
          <w:kern w:val="0"/>
          <w:lang w:val="en-GB"/>
        </w:rPr>
        <w:t>/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Pr="006E6A1F">
        <w:rPr>
          <w:rFonts w:ascii="Times New Roman" w:hAnsi="Times New Roman" w:cs="Times New Roman"/>
          <w:color w:val="000000"/>
          <w:kern w:val="0"/>
          <w:lang w:val="en-GB"/>
        </w:rPr>
        <w:t>e-Commerce and e-Business</w:t>
      </w:r>
      <w:r w:rsidR="00F35366">
        <w:rPr>
          <w:rFonts w:ascii="Times New Roman" w:hAnsi="Times New Roman" w:cs="Times New Roman"/>
          <w:color w:val="000000"/>
          <w:kern w:val="0"/>
          <w:lang w:val="en-GB"/>
        </w:rPr>
        <w:t>.</w:t>
      </w:r>
    </w:p>
    <w:p w14:paraId="7EDC7095" w14:textId="6CB85107" w:rsidR="006E6A1F" w:rsidRPr="00F35366" w:rsidRDefault="006E6A1F" w:rsidP="006E6A1F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6E6A1F">
        <w:rPr>
          <w:rFonts w:ascii="Times New Roman" w:hAnsi="Times New Roman" w:cs="Times New Roman"/>
        </w:rPr>
        <w:t>Îmbunătățirea competitivității mediului de afaceri în contextul digitalizării și sustenabilității</w:t>
      </w:r>
      <w:r>
        <w:rPr>
          <w:rFonts w:ascii="Times New Roman" w:hAnsi="Times New Roman" w:cs="Times New Roman"/>
        </w:rPr>
        <w:t xml:space="preserve"> /</w:t>
      </w:r>
      <w:r w:rsidRPr="006E6A1F">
        <w:rPr>
          <w:rFonts w:ascii="Times New Roman" w:hAnsi="Times New Roman" w:cs="Times New Roman"/>
          <w:lang w:val="en-GB"/>
        </w:rPr>
        <w:t>Improving competitiveness of the business environment in the context of digitalization and sustainability.</w:t>
      </w:r>
    </w:p>
    <w:p w14:paraId="04DA6C08" w14:textId="56F60AA9" w:rsidR="00F35366" w:rsidRPr="006E6A1F" w:rsidRDefault="00F35366" w:rsidP="006E6A1F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F35366">
        <w:rPr>
          <w:rFonts w:ascii="Times New Roman" w:hAnsi="Times New Roman" w:cs="Times New Roman"/>
          <w:lang w:val="en-US"/>
        </w:rPr>
        <w:t xml:space="preserve">Rolul educației </w:t>
      </w:r>
      <w:r>
        <w:rPr>
          <w:rFonts w:ascii="Times New Roman" w:hAnsi="Times New Roman" w:cs="Times New Roman"/>
          <w:lang w:val="en-US"/>
        </w:rPr>
        <w:t>pentru</w:t>
      </w:r>
      <w:r w:rsidRPr="00F35366">
        <w:rPr>
          <w:rFonts w:ascii="Times New Roman" w:hAnsi="Times New Roman" w:cs="Times New Roman"/>
          <w:lang w:val="en-US"/>
        </w:rPr>
        <w:t xml:space="preserve"> dezvoltarea unui comportament de consum sustenabil / The role of education</w:t>
      </w:r>
      <w:r>
        <w:rPr>
          <w:rFonts w:ascii="Times New Roman" w:hAnsi="Times New Roman" w:cs="Times New Roman"/>
          <w:lang w:val="en-US"/>
        </w:rPr>
        <w:t xml:space="preserve"> for the development of a sustainable consumption behaviour. </w:t>
      </w:r>
    </w:p>
    <w:p w14:paraId="73F3ECCF" w14:textId="79BA7AA4" w:rsidR="006E6A1F" w:rsidRPr="00F35366" w:rsidRDefault="006E6A1F" w:rsidP="006E6A1F"/>
    <w:sectPr w:rsidR="006E6A1F" w:rsidRPr="00F35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1CB"/>
    <w:multiLevelType w:val="hybridMultilevel"/>
    <w:tmpl w:val="0A7A54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F674C"/>
    <w:multiLevelType w:val="hybridMultilevel"/>
    <w:tmpl w:val="34ECB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87C63"/>
    <w:multiLevelType w:val="hybridMultilevel"/>
    <w:tmpl w:val="8A72CDB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E447F"/>
    <w:multiLevelType w:val="hybridMultilevel"/>
    <w:tmpl w:val="FA26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6A07"/>
    <w:multiLevelType w:val="hybridMultilevel"/>
    <w:tmpl w:val="864A5716"/>
    <w:lvl w:ilvl="0" w:tplc="E3C6D4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80981">
    <w:abstractNumId w:val="2"/>
  </w:num>
  <w:num w:numId="2" w16cid:durableId="825511645">
    <w:abstractNumId w:val="3"/>
  </w:num>
  <w:num w:numId="3" w16cid:durableId="1736315477">
    <w:abstractNumId w:val="4"/>
  </w:num>
  <w:num w:numId="4" w16cid:durableId="17585679">
    <w:abstractNumId w:val="1"/>
  </w:num>
  <w:num w:numId="5" w16cid:durableId="27532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1F"/>
    <w:rsid w:val="001A4FB7"/>
    <w:rsid w:val="006E6A1F"/>
    <w:rsid w:val="00F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B124B6"/>
  <w15:chartTrackingRefBased/>
  <w15:docId w15:val="{60F643A9-0AAF-A448-9F36-9F336B02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Bucur</dc:creator>
  <cp:keywords/>
  <dc:description/>
  <cp:lastModifiedBy>Mihaela Bucur</cp:lastModifiedBy>
  <cp:revision>3</cp:revision>
  <dcterms:created xsi:type="dcterms:W3CDTF">2024-10-16T09:45:00Z</dcterms:created>
  <dcterms:modified xsi:type="dcterms:W3CDTF">2024-10-16T09:53:00Z</dcterms:modified>
</cp:coreProperties>
</file>